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通化师范学院行政督查督办暂行办法</w:t>
      </w:r>
    </w:p>
    <w:p>
      <w:pPr>
        <w:ind w:firstLine="640" w:firstLineChars="200"/>
        <w:rPr>
          <w:rFonts w:hint="eastAsia" w:ascii="宋体" w:hAnsi="宋体"/>
          <w:sz w:val="32"/>
          <w:szCs w:val="32"/>
        </w:rPr>
      </w:pPr>
    </w:p>
    <w:p>
      <w:pPr>
        <w:ind w:firstLine="640" w:firstLineChars="200"/>
        <w:rPr>
          <w:rFonts w:hint="eastAsia" w:ascii="宋体" w:hAnsi="宋体"/>
          <w:sz w:val="32"/>
          <w:szCs w:val="32"/>
        </w:rPr>
      </w:pPr>
      <w:r>
        <w:rPr>
          <w:rFonts w:hint="eastAsia" w:ascii="宋体" w:hAnsi="宋体"/>
          <w:sz w:val="32"/>
          <w:szCs w:val="32"/>
        </w:rPr>
        <w:t>为进一步提高行政工作效率，充分发挥行政督查督办职能，认真贯彻落实学校重要决策和工作部署，确保学校各项工作落实到位，现结合学校工作实际，制定本办法。</w:t>
      </w:r>
    </w:p>
    <w:p>
      <w:pPr>
        <w:rPr>
          <w:rFonts w:hint="eastAsia" w:ascii="宋体" w:hAnsi="宋体"/>
          <w:b/>
          <w:sz w:val="32"/>
          <w:szCs w:val="32"/>
        </w:rPr>
      </w:pPr>
      <w:r>
        <w:rPr>
          <w:rFonts w:hint="eastAsia" w:ascii="宋体" w:hAnsi="宋体"/>
          <w:sz w:val="32"/>
          <w:szCs w:val="32"/>
        </w:rPr>
        <w:t xml:space="preserve">    </w:t>
      </w:r>
      <w:r>
        <w:rPr>
          <w:rFonts w:hint="eastAsia" w:ascii="宋体" w:hAnsi="宋体"/>
          <w:b/>
          <w:sz w:val="32"/>
          <w:szCs w:val="32"/>
        </w:rPr>
        <w:t>一、行政督查督办机构及职责范围</w:t>
      </w:r>
    </w:p>
    <w:p>
      <w:pPr>
        <w:ind w:firstLine="640" w:firstLineChars="200"/>
        <w:rPr>
          <w:rFonts w:hint="eastAsia" w:ascii="宋体" w:hAnsi="宋体"/>
          <w:sz w:val="32"/>
          <w:szCs w:val="32"/>
        </w:rPr>
      </w:pPr>
      <w:r>
        <w:rPr>
          <w:rFonts w:hint="eastAsia" w:ascii="宋体" w:hAnsi="宋体"/>
          <w:sz w:val="32"/>
          <w:szCs w:val="32"/>
        </w:rPr>
        <w:t>行政督查督办是指对行政工作的检查督促，是保障学校行政重要决策、重要工作部署、重要会议决议（决定）、有关文件精神、领导批示和上级交办等事项落实的重要手段，主要任务是根据学校工作部署，对有关工作任务的落实情况进行检查和督促。</w:t>
      </w:r>
    </w:p>
    <w:p>
      <w:pPr>
        <w:ind w:firstLine="640" w:firstLineChars="200"/>
        <w:rPr>
          <w:rFonts w:hint="eastAsia" w:ascii="宋体" w:hAnsi="宋体"/>
          <w:sz w:val="32"/>
          <w:szCs w:val="32"/>
        </w:rPr>
      </w:pPr>
      <w:r>
        <w:rPr>
          <w:rFonts w:hint="eastAsia" w:ascii="宋体" w:hAnsi="宋体"/>
          <w:sz w:val="32"/>
          <w:szCs w:val="32"/>
        </w:rPr>
        <w:t>学校办公室督察科是学校行政督查督办的职能部门，全面负责、重点抓好学校工作督查督办。各单位主要负责人为本单位督查督办工作第一责任人，分管领导为分管工作的直接责任人。对于学校下发文件中明确要求落实的各项工作，各单位要主动开展，狠抓落实，及时办理和反馈。各单位选定1名工作人员为督查督办工作联络人员，负责有关督查督办事务的办理。</w:t>
      </w:r>
    </w:p>
    <w:p>
      <w:pPr>
        <w:ind w:firstLine="640" w:firstLineChars="200"/>
        <w:rPr>
          <w:rFonts w:hint="eastAsia" w:ascii="宋体" w:hAnsi="宋体"/>
          <w:sz w:val="32"/>
          <w:szCs w:val="32"/>
        </w:rPr>
      </w:pPr>
      <w:r>
        <w:rPr>
          <w:rFonts w:hint="eastAsia" w:ascii="宋体" w:hAnsi="宋体"/>
          <w:sz w:val="32"/>
          <w:szCs w:val="32"/>
        </w:rPr>
        <w:t>行政督查督办的职责范围：</w:t>
      </w:r>
    </w:p>
    <w:p>
      <w:pPr>
        <w:rPr>
          <w:rFonts w:hint="eastAsia" w:ascii="宋体" w:hAnsi="宋体"/>
          <w:sz w:val="32"/>
          <w:szCs w:val="32"/>
        </w:rPr>
      </w:pPr>
      <w:r>
        <w:rPr>
          <w:rFonts w:hint="eastAsia" w:ascii="宋体" w:hAnsi="宋体"/>
          <w:sz w:val="32"/>
          <w:szCs w:val="32"/>
        </w:rPr>
        <w:t xml:space="preserve">   （一）学校重要文件和重要会议精神的贯彻落实情况，学校党政工作重要决策、重要工作部署和有关会议决议、决定的执行情况；</w:t>
      </w:r>
    </w:p>
    <w:p>
      <w:pPr>
        <w:rPr>
          <w:rFonts w:hint="eastAsia" w:ascii="宋体" w:hAnsi="宋体"/>
          <w:sz w:val="32"/>
          <w:szCs w:val="32"/>
        </w:rPr>
      </w:pPr>
      <w:r>
        <w:rPr>
          <w:rFonts w:hint="eastAsia" w:ascii="宋体" w:hAnsi="宋体"/>
          <w:sz w:val="32"/>
          <w:szCs w:val="32"/>
        </w:rPr>
        <w:t xml:space="preserve">   （二）学校年度党政工作计划和短期工作计划所安排工作任务的完成情况；</w:t>
      </w:r>
    </w:p>
    <w:p>
      <w:pPr>
        <w:rPr>
          <w:rFonts w:hint="eastAsia" w:ascii="宋体" w:hAnsi="宋体"/>
          <w:sz w:val="32"/>
          <w:szCs w:val="32"/>
        </w:rPr>
      </w:pPr>
      <w:r>
        <w:rPr>
          <w:rFonts w:hint="eastAsia" w:ascii="宋体" w:hAnsi="宋体"/>
          <w:sz w:val="32"/>
          <w:szCs w:val="32"/>
        </w:rPr>
        <w:t xml:space="preserve">   （三）学校党政公文中提出办理、执行事项的落实情况；</w:t>
      </w:r>
    </w:p>
    <w:p>
      <w:pPr>
        <w:rPr>
          <w:rFonts w:hint="eastAsia" w:ascii="宋体" w:hAnsi="宋体"/>
          <w:sz w:val="32"/>
          <w:szCs w:val="32"/>
        </w:rPr>
      </w:pPr>
      <w:r>
        <w:rPr>
          <w:rFonts w:hint="eastAsia" w:ascii="宋体" w:hAnsi="宋体"/>
          <w:sz w:val="32"/>
          <w:szCs w:val="32"/>
        </w:rPr>
        <w:t xml:space="preserve">   （四）学校领导就某项具体工作的批示和交办事项的落实情况；</w:t>
      </w:r>
    </w:p>
    <w:p>
      <w:pPr>
        <w:rPr>
          <w:rFonts w:hint="eastAsia" w:ascii="宋体" w:hAnsi="宋体"/>
          <w:sz w:val="32"/>
          <w:szCs w:val="32"/>
        </w:rPr>
      </w:pPr>
      <w:r>
        <w:rPr>
          <w:rFonts w:hint="eastAsia" w:ascii="宋体" w:hAnsi="宋体"/>
          <w:sz w:val="32"/>
          <w:szCs w:val="32"/>
        </w:rPr>
        <w:t xml:space="preserve">   （五）群众来信来访以及其他渠道了解到的需要督办问题的办理情况；</w:t>
      </w:r>
    </w:p>
    <w:p>
      <w:pPr>
        <w:rPr>
          <w:rFonts w:hint="eastAsia" w:ascii="宋体" w:hAnsi="宋体"/>
          <w:sz w:val="32"/>
          <w:szCs w:val="32"/>
        </w:rPr>
      </w:pPr>
      <w:r>
        <w:rPr>
          <w:rFonts w:hint="eastAsia" w:ascii="宋体" w:hAnsi="宋体"/>
          <w:sz w:val="32"/>
          <w:szCs w:val="32"/>
        </w:rPr>
        <w:t xml:space="preserve">   （六）对领导交办的其它事项进行督查督办。</w:t>
      </w:r>
    </w:p>
    <w:p>
      <w:pPr>
        <w:rPr>
          <w:rFonts w:hint="eastAsia" w:ascii="宋体" w:hAnsi="宋体"/>
          <w:b/>
          <w:sz w:val="32"/>
          <w:szCs w:val="32"/>
        </w:rPr>
      </w:pPr>
      <w:r>
        <w:rPr>
          <w:rFonts w:hint="eastAsia" w:ascii="宋体" w:hAnsi="宋体"/>
          <w:sz w:val="32"/>
          <w:szCs w:val="32"/>
        </w:rPr>
        <w:t xml:space="preserve">  </w:t>
      </w:r>
      <w:r>
        <w:rPr>
          <w:rFonts w:hint="eastAsia" w:ascii="宋体" w:hAnsi="宋体"/>
          <w:b/>
          <w:sz w:val="32"/>
          <w:szCs w:val="32"/>
        </w:rPr>
        <w:t xml:space="preserve">   二、行政督查督办原则</w:t>
      </w:r>
    </w:p>
    <w:p>
      <w:pPr>
        <w:ind w:firstLine="630"/>
        <w:rPr>
          <w:rFonts w:hint="eastAsia" w:ascii="宋体" w:hAnsi="宋体"/>
          <w:sz w:val="32"/>
          <w:szCs w:val="32"/>
        </w:rPr>
      </w:pPr>
      <w:r>
        <w:rPr>
          <w:rFonts w:hint="eastAsia" w:ascii="宋体" w:hAnsi="宋体"/>
          <w:sz w:val="32"/>
          <w:szCs w:val="32"/>
        </w:rPr>
        <w:t>行政督查督办的基本要求是掌握工作动态，了解进展情况，及时反映问题，督促贯彻落实。</w:t>
      </w:r>
    </w:p>
    <w:p>
      <w:pPr>
        <w:ind w:firstLine="630"/>
        <w:rPr>
          <w:rFonts w:hint="eastAsia" w:ascii="宋体" w:hAnsi="宋体"/>
          <w:sz w:val="32"/>
          <w:szCs w:val="32"/>
        </w:rPr>
      </w:pPr>
      <w:r>
        <w:rPr>
          <w:rFonts w:hint="eastAsia" w:ascii="宋体" w:hAnsi="宋体"/>
          <w:sz w:val="32"/>
          <w:szCs w:val="32"/>
        </w:rPr>
        <w:t>（一）实事求是的原则。要深入基层，深入师生，全面准确地了解和反映情况，及时掌握有普遍性、倾向性的问题，以便学校领导掌握真实情况，正确指导工作。</w:t>
      </w:r>
    </w:p>
    <w:p>
      <w:pPr>
        <w:ind w:firstLine="630"/>
        <w:rPr>
          <w:rFonts w:hint="eastAsia" w:ascii="宋体" w:hAnsi="宋体"/>
          <w:sz w:val="32"/>
          <w:szCs w:val="32"/>
        </w:rPr>
      </w:pPr>
      <w:r>
        <w:rPr>
          <w:rFonts w:hint="eastAsia" w:ascii="宋体" w:hAnsi="宋体"/>
          <w:sz w:val="32"/>
          <w:szCs w:val="32"/>
        </w:rPr>
        <w:t xml:space="preserve">（二）突出重点的原则。要围绕学校中心工作，突出重大决策、重要工作部署、热点、重点问题。    </w:t>
      </w:r>
    </w:p>
    <w:p>
      <w:pPr>
        <w:ind w:firstLine="630"/>
        <w:rPr>
          <w:rFonts w:hint="eastAsia" w:ascii="宋体" w:hAnsi="宋体"/>
          <w:sz w:val="32"/>
          <w:szCs w:val="32"/>
        </w:rPr>
      </w:pPr>
      <w:r>
        <w:rPr>
          <w:rFonts w:hint="eastAsia" w:ascii="宋体" w:hAnsi="宋体"/>
          <w:sz w:val="32"/>
          <w:szCs w:val="32"/>
        </w:rPr>
        <w:t>（三）分工负责的原则。要强化领导班子成员抓落实的责任意识，主要负责人要亲自抓，负总责，分管领导具体抓，按分工负责。</w:t>
      </w:r>
    </w:p>
    <w:p>
      <w:pPr>
        <w:rPr>
          <w:rFonts w:hint="eastAsia" w:ascii="宋体" w:hAnsi="宋体"/>
          <w:sz w:val="32"/>
          <w:szCs w:val="32"/>
        </w:rPr>
      </w:pPr>
      <w:r>
        <w:rPr>
          <w:rFonts w:hint="eastAsia" w:ascii="宋体" w:hAnsi="宋体"/>
          <w:sz w:val="32"/>
          <w:szCs w:val="32"/>
        </w:rPr>
        <w:t xml:space="preserve">    （四）注重实效的原则。要以工作落实为根本出发点和落脚点，在跟踪决策落实过程中注重对新情况、新问题的研究和反映，协助领导和职能部门协调解决相关问题，推动各项决策落实到位。</w:t>
      </w:r>
    </w:p>
    <w:p>
      <w:pPr>
        <w:rPr>
          <w:rFonts w:hint="eastAsia" w:ascii="宋体" w:hAnsi="宋体"/>
          <w:b/>
          <w:sz w:val="32"/>
          <w:szCs w:val="32"/>
        </w:rPr>
      </w:pPr>
      <w:r>
        <w:rPr>
          <w:rFonts w:hint="eastAsia" w:ascii="宋体" w:hAnsi="宋体"/>
          <w:b/>
          <w:sz w:val="32"/>
          <w:szCs w:val="32"/>
        </w:rPr>
        <w:t xml:space="preserve">    三、行政督查督办程序</w:t>
      </w:r>
    </w:p>
    <w:p>
      <w:pPr>
        <w:rPr>
          <w:rFonts w:hint="eastAsia" w:ascii="宋体" w:hAnsi="宋体"/>
          <w:sz w:val="32"/>
          <w:szCs w:val="32"/>
        </w:rPr>
      </w:pPr>
      <w:r>
        <w:rPr>
          <w:rFonts w:hint="eastAsia" w:ascii="宋体" w:hAnsi="宋体"/>
          <w:sz w:val="32"/>
          <w:szCs w:val="32"/>
        </w:rPr>
        <w:t xml:space="preserve">    要规范行政督查督办的程序，建立健全各个环节的责任制度，使行政督查督办的职责明确，有章可循，有规可依。</w:t>
      </w:r>
    </w:p>
    <w:p>
      <w:pPr>
        <w:rPr>
          <w:rFonts w:hint="eastAsia" w:ascii="宋体" w:hAnsi="宋体"/>
          <w:sz w:val="32"/>
          <w:szCs w:val="32"/>
        </w:rPr>
      </w:pPr>
      <w:r>
        <w:rPr>
          <w:rFonts w:hint="eastAsia" w:ascii="宋体" w:hAnsi="宋体"/>
          <w:sz w:val="32"/>
          <w:szCs w:val="32"/>
        </w:rPr>
        <w:t xml:space="preserve">   （一）立项。学校办公室根据督查督办内容和工作分工，填写《通化师范学院行政督查督办通知单》，及时提出督查督办的拟办意见，对重大和复杂事项，在提出初步拟办意见后，应征求有关方面的意见。拟办意见呈送校长或分管领导批示后，开始立项督办。立项一般一事一项，重大决策或重要工作部署则以一个部署、一个决策为单位立项。</w:t>
      </w:r>
    </w:p>
    <w:p>
      <w:pPr>
        <w:rPr>
          <w:rFonts w:hint="eastAsia" w:ascii="宋体" w:hAnsi="宋体"/>
          <w:sz w:val="32"/>
          <w:szCs w:val="32"/>
        </w:rPr>
      </w:pPr>
      <w:r>
        <w:rPr>
          <w:rFonts w:hint="eastAsia" w:ascii="宋体" w:hAnsi="宋体"/>
          <w:sz w:val="32"/>
          <w:szCs w:val="32"/>
        </w:rPr>
        <w:t xml:space="preserve">   （二）交办。学校办公室将督查督办事项通知承办单位办理。通知要做到时限具体、责任明确、要求清楚。对学校办公室签发的《通化师范学院行政督查督办通知单》，一般应由各单位主要负责人签收。</w:t>
      </w:r>
    </w:p>
    <w:p>
      <w:pPr>
        <w:rPr>
          <w:rFonts w:hint="eastAsia" w:ascii="宋体" w:hAnsi="宋体"/>
          <w:sz w:val="32"/>
          <w:szCs w:val="32"/>
        </w:rPr>
      </w:pPr>
      <w:r>
        <w:rPr>
          <w:rFonts w:hint="eastAsia" w:ascii="宋体" w:hAnsi="宋体"/>
          <w:sz w:val="32"/>
          <w:szCs w:val="32"/>
        </w:rPr>
        <w:t xml:space="preserve">   （三）检查。行政督查督办通知发出后，学校办公室要对督查督办事项定期检查，及时了解督查督办事项的办理情况。</w:t>
      </w:r>
    </w:p>
    <w:p>
      <w:pPr>
        <w:rPr>
          <w:rFonts w:hint="eastAsia" w:ascii="宋体" w:hAnsi="宋体"/>
          <w:sz w:val="32"/>
          <w:szCs w:val="32"/>
        </w:rPr>
      </w:pPr>
      <w:r>
        <w:rPr>
          <w:rFonts w:hint="eastAsia" w:ascii="宋体" w:hAnsi="宋体"/>
          <w:sz w:val="32"/>
          <w:szCs w:val="32"/>
        </w:rPr>
        <w:t xml:space="preserve">    （四）督办。对办理过程中出现的矛盾和问题，学校办公室要做好协调工作，及时了解督查督办事项的进程等，促使督查督办事项的落实。</w:t>
      </w:r>
    </w:p>
    <w:p>
      <w:pPr>
        <w:rPr>
          <w:rFonts w:hint="eastAsia" w:ascii="宋体" w:hAnsi="宋体"/>
          <w:sz w:val="32"/>
          <w:szCs w:val="32"/>
        </w:rPr>
      </w:pPr>
      <w:r>
        <w:rPr>
          <w:rFonts w:hint="eastAsia" w:ascii="宋体" w:hAnsi="宋体"/>
          <w:sz w:val="32"/>
          <w:szCs w:val="32"/>
        </w:rPr>
        <w:t xml:space="preserve">    （五）办结。督查督办事项规定了时限的，承办单位应如期办结，并于规定时限结束前，将工作完成情况以书面报告形式交学校办公室。学校办公室对承办单位的督查督办事项办理结果报告，要进行认真审查，审查其是否符合交办时所提出的要求，情况是否清楚，工作是否落实。办理结果符合要求的，学校办公室负责人审阅后，及时向分管校领导汇报，同时向有关部门反馈。</w:t>
      </w:r>
    </w:p>
    <w:p>
      <w:pPr>
        <w:rPr>
          <w:rFonts w:hint="eastAsia" w:ascii="宋体" w:hAnsi="宋体"/>
          <w:sz w:val="32"/>
          <w:szCs w:val="32"/>
        </w:rPr>
      </w:pPr>
      <w:r>
        <w:rPr>
          <w:rFonts w:hint="eastAsia" w:ascii="宋体" w:hAnsi="宋体"/>
          <w:sz w:val="32"/>
          <w:szCs w:val="32"/>
        </w:rPr>
        <w:t xml:space="preserve">    确实难以办结或难以按期办结的，承办单位应将工作进展情况和不能按期办结原因的书面报告交学校办公室。由学校办公室负责人向校领导汇报，或将书面材料呈校领导传阅。必要时，可要求承办单位负责人向校长办公会议作专题汇报。</w:t>
      </w:r>
    </w:p>
    <w:p>
      <w:pPr>
        <w:rPr>
          <w:rFonts w:hint="eastAsia" w:ascii="宋体" w:hAnsi="宋体"/>
          <w:sz w:val="32"/>
          <w:szCs w:val="32"/>
        </w:rPr>
      </w:pPr>
      <w:r>
        <w:rPr>
          <w:rFonts w:hint="eastAsia" w:ascii="宋体" w:hAnsi="宋体"/>
          <w:sz w:val="32"/>
          <w:szCs w:val="32"/>
        </w:rPr>
        <w:t xml:space="preserve">   （六）通报。对各单位落实学校党政工作重要决策、重要工作部署的情况以及校领导重要批示的办理情况，将不定期在一定范围内进行通报。行政督查督办结果要作为对各单位及领导干部、相关人员年度工作考核的依据。</w:t>
      </w:r>
    </w:p>
    <w:p>
      <w:pPr>
        <w:rPr>
          <w:rFonts w:hint="eastAsia" w:ascii="宋体" w:hAnsi="宋体"/>
          <w:sz w:val="32"/>
          <w:szCs w:val="32"/>
        </w:rPr>
      </w:pPr>
      <w:r>
        <w:rPr>
          <w:rFonts w:hint="eastAsia" w:ascii="宋体" w:hAnsi="宋体"/>
          <w:sz w:val="32"/>
          <w:szCs w:val="32"/>
        </w:rPr>
        <w:t xml:space="preserve">    （七）归档。每项行政督查督办结束后，要将原始资料、承办单位的办理报告和向领导或上级反馈的办理情况整理装订，立卷归档，移交档案馆，妥善保管。</w:t>
      </w:r>
    </w:p>
    <w:p>
      <w:pPr>
        <w:rPr>
          <w:rFonts w:hint="eastAsia" w:ascii="宋体" w:hAnsi="宋体"/>
          <w:b/>
          <w:sz w:val="32"/>
          <w:szCs w:val="32"/>
        </w:rPr>
      </w:pPr>
      <w:r>
        <w:rPr>
          <w:rFonts w:hint="eastAsia" w:ascii="宋体" w:hAnsi="宋体"/>
          <w:sz w:val="32"/>
          <w:szCs w:val="32"/>
        </w:rPr>
        <w:t xml:space="preserve">  </w:t>
      </w:r>
      <w:r>
        <w:rPr>
          <w:rFonts w:hint="eastAsia" w:ascii="宋体" w:hAnsi="宋体"/>
          <w:b/>
          <w:sz w:val="32"/>
          <w:szCs w:val="32"/>
        </w:rPr>
        <w:t xml:space="preserve">  四、行政督查督办方式</w:t>
      </w:r>
    </w:p>
    <w:p>
      <w:pPr>
        <w:ind w:firstLine="629"/>
        <w:rPr>
          <w:rFonts w:hint="eastAsia" w:ascii="宋体" w:hAnsi="宋体"/>
          <w:sz w:val="32"/>
          <w:szCs w:val="32"/>
        </w:rPr>
      </w:pPr>
      <w:r>
        <w:rPr>
          <w:rFonts w:hint="eastAsia" w:ascii="宋体" w:hAnsi="宋体"/>
          <w:sz w:val="32"/>
          <w:szCs w:val="32"/>
        </w:rPr>
        <w:t xml:space="preserve">（一）催报督查督办。学校重要决策出台或工作部署之后，在规定的上报或办结期限内，学校办公室定期或不定期对承办单位的工作进展情况和办理结果进行催报。          </w:t>
      </w:r>
    </w:p>
    <w:p>
      <w:pPr>
        <w:ind w:firstLine="480" w:firstLineChars="150"/>
        <w:rPr>
          <w:rFonts w:hint="eastAsia" w:ascii="宋体" w:hAnsi="宋体"/>
          <w:sz w:val="32"/>
          <w:szCs w:val="32"/>
        </w:rPr>
      </w:pPr>
      <w:r>
        <w:rPr>
          <w:rFonts w:hint="eastAsia" w:ascii="宋体" w:hAnsi="宋体"/>
          <w:sz w:val="32"/>
          <w:szCs w:val="32"/>
        </w:rPr>
        <w:t>（二）调研督查督办。在开展行政督查督办时，各单位要将调查研究与督查督办相结合，边督查督办边调研，进而形成调研成果，为学校做好参谋助手。</w:t>
      </w:r>
    </w:p>
    <w:p>
      <w:pPr>
        <w:rPr>
          <w:rFonts w:hint="eastAsia" w:ascii="宋体" w:hAnsi="宋体"/>
          <w:sz w:val="32"/>
          <w:szCs w:val="32"/>
        </w:rPr>
      </w:pPr>
      <w:r>
        <w:rPr>
          <w:rFonts w:hint="eastAsia" w:ascii="宋体" w:hAnsi="宋体"/>
          <w:sz w:val="32"/>
          <w:szCs w:val="32"/>
        </w:rPr>
        <w:t xml:space="preserve">   （三）工作组督查督办。学校重大决策或重要工作部署之后，学校办公室可根据实际工作需要，牵头并会同有关部门组成督查工作组，深入到承办单位进行现场督查。</w:t>
      </w:r>
    </w:p>
    <w:p>
      <w:pPr>
        <w:rPr>
          <w:rFonts w:hint="eastAsia" w:ascii="宋体" w:hAnsi="宋体"/>
          <w:sz w:val="32"/>
          <w:szCs w:val="32"/>
        </w:rPr>
      </w:pPr>
      <w:r>
        <w:rPr>
          <w:rFonts w:hint="eastAsia" w:ascii="宋体" w:hAnsi="宋体"/>
          <w:sz w:val="32"/>
          <w:szCs w:val="32"/>
        </w:rPr>
        <w:t xml:space="preserve">   （四）学校领导协调督查督办。特别重大的工作或久拖无果的工作，学校领导将会同有关部门直接协调督查督办。</w:t>
      </w:r>
    </w:p>
    <w:p>
      <w:pPr>
        <w:rPr>
          <w:rFonts w:hint="eastAsia" w:ascii="宋体" w:hAnsi="宋体"/>
          <w:sz w:val="32"/>
          <w:szCs w:val="32"/>
        </w:rPr>
      </w:pPr>
      <w:r>
        <w:rPr>
          <w:rFonts w:hint="eastAsia" w:ascii="宋体" w:hAnsi="宋体"/>
          <w:sz w:val="32"/>
          <w:szCs w:val="32"/>
        </w:rPr>
        <w:t xml:space="preserve">   （五）根据工作需要可采取的其它督查督办方式，如质询、查表、查账等。</w:t>
      </w:r>
    </w:p>
    <w:p>
      <w:pPr>
        <w:rPr>
          <w:rFonts w:hint="eastAsia" w:ascii="宋体" w:hAnsi="宋体"/>
          <w:sz w:val="32"/>
          <w:szCs w:val="32"/>
        </w:rPr>
      </w:pPr>
      <w:r>
        <w:rPr>
          <w:rFonts w:hint="eastAsia" w:ascii="宋体" w:hAnsi="宋体"/>
          <w:sz w:val="32"/>
          <w:szCs w:val="32"/>
        </w:rPr>
        <w:t xml:space="preserve">    行政督查督办部门不直接处理问题，也不代替承办责任单位处理工作。</w:t>
      </w:r>
    </w:p>
    <w:p>
      <w:pPr>
        <w:rPr>
          <w:rFonts w:hint="eastAsia" w:ascii="宋体" w:hAnsi="宋体"/>
          <w:b/>
          <w:sz w:val="32"/>
          <w:szCs w:val="32"/>
        </w:rPr>
      </w:pPr>
      <w:r>
        <w:rPr>
          <w:rFonts w:hint="eastAsia" w:ascii="宋体" w:hAnsi="宋体"/>
          <w:sz w:val="32"/>
          <w:szCs w:val="32"/>
        </w:rPr>
        <w:t xml:space="preserve">   </w:t>
      </w:r>
      <w:r>
        <w:rPr>
          <w:rFonts w:hint="eastAsia" w:ascii="宋体" w:hAnsi="宋体"/>
          <w:b/>
          <w:sz w:val="32"/>
          <w:szCs w:val="32"/>
        </w:rPr>
        <w:t xml:space="preserve"> 五、问责处理</w:t>
      </w:r>
    </w:p>
    <w:p>
      <w:pPr>
        <w:rPr>
          <w:rFonts w:hint="eastAsia" w:ascii="宋体" w:hAnsi="宋体"/>
          <w:sz w:val="32"/>
          <w:szCs w:val="32"/>
        </w:rPr>
      </w:pPr>
      <w:r>
        <w:rPr>
          <w:rFonts w:hint="eastAsia" w:ascii="宋体" w:hAnsi="宋体"/>
          <w:sz w:val="32"/>
          <w:szCs w:val="32"/>
        </w:rPr>
        <w:t xml:space="preserve">    学校对行政督查督办实行领导问责制，一年内凡未按要求完成督查督办事项的，将视具体情况对承办单位主要责任人进行问责：</w:t>
      </w:r>
    </w:p>
    <w:p>
      <w:pPr>
        <w:rPr>
          <w:rFonts w:hint="eastAsia" w:ascii="宋体" w:hAnsi="宋体"/>
          <w:sz w:val="32"/>
          <w:szCs w:val="32"/>
        </w:rPr>
      </w:pPr>
      <w:r>
        <w:rPr>
          <w:rFonts w:hint="eastAsia" w:ascii="宋体" w:hAnsi="宋体"/>
          <w:sz w:val="32"/>
          <w:szCs w:val="32"/>
        </w:rPr>
        <w:t xml:space="preserve">   （一）对落实不到位并造成严重后果的，分别采取诫勉谈话、公开检查、纪律处分等方式进行严肃处理；对违法违纪的，按法律法规有关规定处理。</w:t>
      </w:r>
    </w:p>
    <w:p>
      <w:pPr>
        <w:rPr>
          <w:rFonts w:hint="eastAsia" w:ascii="宋体" w:hAnsi="宋体"/>
          <w:sz w:val="32"/>
          <w:szCs w:val="32"/>
        </w:rPr>
      </w:pPr>
      <w:r>
        <w:rPr>
          <w:rFonts w:hint="eastAsia" w:ascii="宋体" w:hAnsi="宋体"/>
          <w:sz w:val="32"/>
          <w:szCs w:val="32"/>
        </w:rPr>
        <w:t xml:space="preserve">   （二）对一般性工作未能落实的视情况分别作以下处理：</w:t>
      </w:r>
    </w:p>
    <w:p>
      <w:pPr>
        <w:ind w:firstLine="640" w:firstLineChars="200"/>
        <w:rPr>
          <w:rFonts w:hint="eastAsia" w:ascii="宋体" w:hAnsi="宋体"/>
          <w:sz w:val="32"/>
          <w:szCs w:val="32"/>
        </w:rPr>
      </w:pPr>
      <w:r>
        <w:rPr>
          <w:rFonts w:hint="eastAsia" w:ascii="宋体" w:hAnsi="宋体"/>
          <w:sz w:val="32"/>
          <w:szCs w:val="32"/>
        </w:rPr>
        <w:t>1．该单位主要负责人向学校分管领导或联系领导说明情况。</w:t>
      </w:r>
    </w:p>
    <w:p>
      <w:pPr>
        <w:ind w:firstLine="640" w:firstLineChars="200"/>
        <w:rPr>
          <w:rFonts w:hint="eastAsia" w:ascii="宋体" w:hAnsi="宋体"/>
          <w:sz w:val="32"/>
          <w:szCs w:val="32"/>
        </w:rPr>
      </w:pPr>
      <w:r>
        <w:rPr>
          <w:rFonts w:hint="eastAsia" w:ascii="宋体" w:hAnsi="宋体"/>
          <w:sz w:val="32"/>
          <w:szCs w:val="32"/>
        </w:rPr>
        <w:t>2．该单位主要负责人向学校主要领导说明情况。</w:t>
      </w:r>
    </w:p>
    <w:p>
      <w:pPr>
        <w:ind w:firstLine="640" w:firstLineChars="200"/>
        <w:rPr>
          <w:rFonts w:hint="eastAsia" w:ascii="宋体" w:hAnsi="宋体"/>
          <w:sz w:val="32"/>
          <w:szCs w:val="32"/>
        </w:rPr>
      </w:pPr>
      <w:r>
        <w:rPr>
          <w:rFonts w:hint="eastAsia" w:ascii="宋体" w:hAnsi="宋体"/>
          <w:sz w:val="32"/>
          <w:szCs w:val="32"/>
        </w:rPr>
        <w:t>3．该单位主要负责人在学校相关会议上说明情况。</w:t>
      </w:r>
    </w:p>
    <w:p>
      <w:pPr>
        <w:rPr>
          <w:rFonts w:hint="eastAsia" w:ascii="宋体" w:hAnsi="宋体"/>
          <w:sz w:val="32"/>
          <w:szCs w:val="32"/>
        </w:rPr>
      </w:pPr>
      <w:r>
        <w:rPr>
          <w:rFonts w:hint="eastAsia" w:ascii="宋体" w:hAnsi="宋体"/>
          <w:sz w:val="32"/>
          <w:szCs w:val="32"/>
        </w:rPr>
        <w:t xml:space="preserve">   （三）学校办公室做好行政督查督办台帐，对行政督查督办问责情况作好记录，并作为问责单位的主要负责人和直接责任人年度考核和评先评优的重要依据。</w:t>
      </w:r>
    </w:p>
    <w:p>
      <w:pPr>
        <w:ind w:firstLine="482" w:firstLineChars="150"/>
        <w:rPr>
          <w:rFonts w:hint="eastAsia" w:ascii="宋体" w:hAnsi="宋体"/>
          <w:b/>
          <w:sz w:val="32"/>
          <w:szCs w:val="32"/>
        </w:rPr>
      </w:pPr>
      <w:r>
        <w:rPr>
          <w:rFonts w:hint="eastAsia" w:ascii="宋体" w:hAnsi="宋体"/>
          <w:b/>
          <w:sz w:val="32"/>
          <w:szCs w:val="32"/>
        </w:rPr>
        <w:t>六、附则</w:t>
      </w:r>
    </w:p>
    <w:p>
      <w:pPr>
        <w:ind w:firstLine="480" w:firstLineChars="150"/>
        <w:rPr>
          <w:rFonts w:hint="eastAsia" w:ascii="宋体" w:hAnsi="宋体"/>
          <w:sz w:val="32"/>
          <w:szCs w:val="32"/>
        </w:rPr>
      </w:pPr>
      <w:r>
        <w:rPr>
          <w:rFonts w:hint="eastAsia" w:ascii="宋体" w:hAnsi="宋体"/>
          <w:sz w:val="32"/>
          <w:szCs w:val="32"/>
        </w:rPr>
        <w:t>1．本办法自颁发之日起执行。</w:t>
      </w:r>
    </w:p>
    <w:p>
      <w:pPr>
        <w:ind w:firstLine="480" w:firstLineChars="150"/>
        <w:rPr>
          <w:rFonts w:hint="eastAsia" w:ascii="宋体" w:hAnsi="宋体"/>
          <w:sz w:val="32"/>
          <w:szCs w:val="32"/>
        </w:rPr>
      </w:pPr>
      <w:r>
        <w:rPr>
          <w:rFonts w:hint="eastAsia" w:ascii="宋体" w:hAnsi="宋体"/>
          <w:sz w:val="32"/>
          <w:szCs w:val="32"/>
        </w:rPr>
        <w:t>2．本办法由学校办公室负责解释。</w:t>
      </w:r>
    </w:p>
    <w:p>
      <w:pPr>
        <w:rPr>
          <w:rFonts w:hint="eastAsia" w:ascii="宋体" w:hAnsi="宋体"/>
          <w:sz w:val="32"/>
          <w:szCs w:val="32"/>
        </w:rPr>
      </w:pPr>
      <w:r>
        <w:rPr>
          <w:rFonts w:hint="eastAsia" w:ascii="宋体" w:hAnsi="宋体"/>
          <w:sz w:val="32"/>
          <w:szCs w:val="32"/>
        </w:rPr>
        <w:t xml:space="preserve"> </w:t>
      </w:r>
    </w:p>
    <w:p>
      <w:pPr>
        <w:rPr>
          <w:rFonts w:hint="eastAsia" w:ascii="宋体" w:hAnsi="宋体"/>
          <w:sz w:val="32"/>
          <w:szCs w:val="32"/>
        </w:rPr>
      </w:pPr>
      <w:r>
        <w:rPr>
          <w:rFonts w:hint="eastAsia" w:ascii="宋体" w:hAnsi="宋体"/>
          <w:sz w:val="32"/>
          <w:szCs w:val="32"/>
        </w:rPr>
        <w:t xml:space="preserve">                                   2014年12月</w:t>
      </w:r>
    </w:p>
    <w:p>
      <w:pPr>
        <w:spacing w:before="100" w:beforeAutospacing="1" w:after="100" w:afterAutospacing="1"/>
        <w:jc w:val="center"/>
        <w:rPr>
          <w:rFonts w:hint="eastAsia" w:ascii="宋体" w:hAnsi="宋体" w:cs="宋体"/>
          <w:color w:val="333333"/>
          <w:sz w:val="32"/>
          <w:szCs w:val="32"/>
        </w:rPr>
      </w:pPr>
      <w:r>
        <w:rPr>
          <w:rFonts w:hint="eastAsia" w:ascii="宋体" w:hAnsi="宋体" w:cs="宋体"/>
          <w:b/>
          <w:bCs/>
          <w:color w:val="333333"/>
          <w:sz w:val="32"/>
          <w:szCs w:val="32"/>
        </w:rPr>
        <w:t>通化师范学院行政督查督办通知单</w:t>
      </w:r>
    </w:p>
    <w:p>
      <w:pPr>
        <w:spacing w:before="100" w:beforeAutospacing="1" w:after="100" w:afterAutospacing="1"/>
        <w:rPr>
          <w:rFonts w:hint="eastAsia" w:ascii="宋体" w:hAnsi="宋体" w:cs="宋体"/>
          <w:color w:val="333333"/>
          <w:szCs w:val="21"/>
        </w:rPr>
      </w:pPr>
      <w:r>
        <w:rPr>
          <w:rFonts w:hint="eastAsia" w:ascii="宋体" w:hAnsi="宋体" w:cs="宋体"/>
          <w:color w:val="333333"/>
          <w:szCs w:val="21"/>
        </w:rPr>
        <w:t>行政督查督办单位（公章）：           </w:t>
      </w:r>
    </w:p>
    <w:p>
      <w:pPr>
        <w:spacing w:before="100" w:beforeAutospacing="1" w:after="100" w:afterAutospacing="1"/>
        <w:rPr>
          <w:rFonts w:hint="eastAsia" w:ascii="宋体" w:hAnsi="宋体" w:cs="宋体"/>
          <w:color w:val="333333"/>
          <w:szCs w:val="21"/>
        </w:rPr>
      </w:pPr>
      <w:r>
        <w:rPr>
          <w:rFonts w:hint="eastAsia" w:ascii="宋体" w:hAnsi="宋体" w:cs="宋体"/>
          <w:color w:val="333333"/>
          <w:szCs w:val="21"/>
        </w:rPr>
        <w:t>通师督字[       ]第     号    交办时间:       年      月     日</w:t>
      </w:r>
    </w:p>
    <w:tbl>
      <w:tblPr>
        <w:tblStyle w:val="2"/>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6"/>
        <w:gridCol w:w="2199"/>
        <w:gridCol w:w="2055"/>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1716" w:type="dxa"/>
            <w:noWrap w:val="0"/>
            <w:vAlign w:val="top"/>
          </w:tcPr>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主办单位</w:t>
            </w:r>
          </w:p>
        </w:tc>
        <w:tc>
          <w:tcPr>
            <w:tcW w:w="2199" w:type="dxa"/>
            <w:noWrap w:val="0"/>
            <w:vAlign w:val="top"/>
          </w:tcPr>
          <w:p>
            <w:pPr>
              <w:spacing w:before="100" w:beforeAutospacing="1" w:after="100" w:afterAutospacing="1"/>
              <w:rPr>
                <w:rFonts w:ascii="宋体" w:hAnsi="宋体" w:cs="宋体"/>
                <w:color w:val="333333"/>
                <w:sz w:val="24"/>
                <w:szCs w:val="24"/>
              </w:rPr>
            </w:pPr>
          </w:p>
        </w:tc>
        <w:tc>
          <w:tcPr>
            <w:tcW w:w="2055" w:type="dxa"/>
            <w:noWrap w:val="0"/>
            <w:vAlign w:val="top"/>
          </w:tcPr>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要求反馈时间</w:t>
            </w:r>
          </w:p>
        </w:tc>
        <w:tc>
          <w:tcPr>
            <w:tcW w:w="2250" w:type="dxa"/>
            <w:noWrap w:val="0"/>
            <w:vAlign w:val="top"/>
          </w:tcPr>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716" w:type="dxa"/>
            <w:noWrap w:val="0"/>
            <w:vAlign w:val="top"/>
          </w:tcPr>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协办单位</w:t>
            </w:r>
          </w:p>
        </w:tc>
        <w:tc>
          <w:tcPr>
            <w:tcW w:w="6504" w:type="dxa"/>
            <w:gridSpan w:val="3"/>
            <w:noWrap w:val="0"/>
            <w:vAlign w:val="top"/>
          </w:tcPr>
          <w:p>
            <w:pPr>
              <w:spacing w:before="100" w:beforeAutospacing="1" w:after="100" w:afterAutospacing="1"/>
              <w:rPr>
                <w:rFonts w:ascii="宋体" w:hAnsi="宋体" w:cs="宋体"/>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716" w:type="dxa"/>
            <w:noWrap w:val="0"/>
            <w:vAlign w:val="top"/>
          </w:tcPr>
          <w:p>
            <w:pPr>
              <w:spacing w:before="100" w:beforeAutospacing="1" w:after="100" w:afterAutospacing="1"/>
              <w:rPr>
                <w:rFonts w:hint="eastAsia" w:ascii="宋体" w:hAnsi="宋体" w:cs="宋体"/>
                <w:color w:val="333333"/>
                <w:sz w:val="24"/>
                <w:szCs w:val="24"/>
              </w:rPr>
            </w:pPr>
            <w:r>
              <w:rPr>
                <w:rFonts w:hint="eastAsia" w:ascii="宋体" w:hAnsi="宋体" w:cs="宋体"/>
                <w:color w:val="333333"/>
                <w:sz w:val="24"/>
                <w:szCs w:val="24"/>
              </w:rPr>
              <w:t>督查督办</w:t>
            </w:r>
          </w:p>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事项</w:t>
            </w:r>
          </w:p>
        </w:tc>
        <w:tc>
          <w:tcPr>
            <w:tcW w:w="6504" w:type="dxa"/>
            <w:gridSpan w:val="3"/>
            <w:noWrap w:val="0"/>
            <w:vAlign w:val="top"/>
          </w:tcPr>
          <w:p>
            <w:pPr>
              <w:spacing w:before="100" w:beforeAutospacing="1" w:after="100" w:afterAutospacing="1"/>
              <w:rPr>
                <w:rFonts w:ascii="宋体" w:hAnsi="宋体" w:cs="宋体"/>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1716" w:type="dxa"/>
            <w:noWrap w:val="0"/>
            <w:vAlign w:val="top"/>
          </w:tcPr>
          <w:p>
            <w:pPr>
              <w:spacing w:before="100" w:beforeAutospacing="1" w:after="100" w:afterAutospacing="1"/>
              <w:rPr>
                <w:rFonts w:hint="eastAsia" w:ascii="宋体" w:hAnsi="宋体" w:cs="宋体"/>
                <w:color w:val="333333"/>
                <w:sz w:val="24"/>
                <w:szCs w:val="24"/>
              </w:rPr>
            </w:pPr>
            <w:r>
              <w:rPr>
                <w:rFonts w:hint="eastAsia" w:ascii="宋体" w:hAnsi="宋体" w:cs="宋体"/>
                <w:color w:val="333333"/>
                <w:sz w:val="24"/>
                <w:szCs w:val="24"/>
              </w:rPr>
              <w:t>学校办公室</w:t>
            </w:r>
          </w:p>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负责人意见</w:t>
            </w:r>
          </w:p>
        </w:tc>
        <w:tc>
          <w:tcPr>
            <w:tcW w:w="6504" w:type="dxa"/>
            <w:gridSpan w:val="3"/>
            <w:noWrap w:val="0"/>
            <w:vAlign w:val="top"/>
          </w:tcPr>
          <w:p>
            <w:pPr>
              <w:spacing w:before="100" w:beforeAutospacing="1" w:after="100" w:afterAutospacing="1"/>
              <w:rPr>
                <w:rFonts w:ascii="宋体" w:hAnsi="宋体" w:cs="宋体"/>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16" w:type="dxa"/>
            <w:noWrap w:val="0"/>
            <w:vAlign w:val="top"/>
          </w:tcPr>
          <w:p>
            <w:pPr>
              <w:spacing w:before="100" w:beforeAutospacing="1" w:after="100" w:afterAutospacing="1"/>
              <w:rPr>
                <w:rFonts w:hint="eastAsia" w:ascii="宋体" w:hAnsi="宋体" w:cs="宋体"/>
                <w:color w:val="333333"/>
                <w:sz w:val="24"/>
                <w:szCs w:val="24"/>
              </w:rPr>
            </w:pPr>
            <w:r>
              <w:rPr>
                <w:rFonts w:hint="eastAsia" w:ascii="宋体" w:hAnsi="宋体" w:cs="宋体"/>
                <w:color w:val="333333"/>
                <w:sz w:val="24"/>
                <w:szCs w:val="24"/>
              </w:rPr>
              <w:t>学校领导</w:t>
            </w:r>
          </w:p>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意见</w:t>
            </w:r>
          </w:p>
        </w:tc>
        <w:tc>
          <w:tcPr>
            <w:tcW w:w="6504" w:type="dxa"/>
            <w:gridSpan w:val="3"/>
            <w:noWrap w:val="0"/>
            <w:vAlign w:val="top"/>
          </w:tcPr>
          <w:p>
            <w:pPr>
              <w:spacing w:before="100" w:beforeAutospacing="1" w:after="100" w:afterAutospacing="1"/>
              <w:rPr>
                <w:rFonts w:ascii="宋体" w:hAnsi="宋体" w:cs="宋体"/>
                <w:color w:val="333333"/>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1716" w:type="dxa"/>
            <w:noWrap w:val="0"/>
            <w:vAlign w:val="top"/>
          </w:tcPr>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办结报告</w:t>
            </w:r>
          </w:p>
        </w:tc>
        <w:tc>
          <w:tcPr>
            <w:tcW w:w="6504" w:type="dxa"/>
            <w:gridSpan w:val="3"/>
            <w:noWrap w:val="0"/>
            <w:vAlign w:val="top"/>
          </w:tcPr>
          <w:p>
            <w:pPr>
              <w:spacing w:before="100" w:beforeAutospacing="1" w:after="100" w:afterAutospacing="1"/>
              <w:rPr>
                <w:rFonts w:hint="eastAsia" w:ascii="宋体" w:hAnsi="宋体" w:cs="宋体"/>
                <w:color w:val="333333"/>
                <w:sz w:val="24"/>
                <w:szCs w:val="24"/>
              </w:rPr>
            </w:pPr>
          </w:p>
          <w:p>
            <w:pPr>
              <w:spacing w:before="100" w:beforeAutospacing="1" w:after="100" w:afterAutospacing="1"/>
              <w:rPr>
                <w:rFonts w:hint="eastAsia" w:ascii="宋体" w:hAnsi="宋体" w:cs="宋体"/>
                <w:color w:val="333333"/>
                <w:sz w:val="24"/>
                <w:szCs w:val="24"/>
              </w:rPr>
            </w:pPr>
          </w:p>
          <w:p>
            <w:pPr>
              <w:spacing w:before="100" w:beforeAutospacing="1" w:after="100" w:afterAutospacing="1"/>
              <w:rPr>
                <w:rFonts w:hint="eastAsia" w:ascii="宋体" w:hAnsi="宋体" w:cs="宋体"/>
                <w:color w:val="333333"/>
                <w:sz w:val="24"/>
                <w:szCs w:val="24"/>
              </w:rPr>
            </w:pPr>
          </w:p>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（主办单位公章） （协办单位公章）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220" w:type="dxa"/>
            <w:gridSpan w:val="4"/>
            <w:noWrap w:val="0"/>
            <w:vAlign w:val="top"/>
          </w:tcPr>
          <w:p>
            <w:pPr>
              <w:spacing w:before="100" w:beforeAutospacing="1" w:after="100" w:afterAutospacing="1"/>
              <w:rPr>
                <w:rFonts w:hint="eastAsia" w:ascii="宋体" w:hAnsi="宋体" w:cs="宋体"/>
                <w:color w:val="333333"/>
                <w:sz w:val="24"/>
                <w:szCs w:val="24"/>
              </w:rPr>
            </w:pPr>
            <w:r>
              <w:rPr>
                <w:rFonts w:hint="eastAsia" w:ascii="宋体" w:hAnsi="宋体" w:cs="宋体"/>
                <w:b/>
                <w:bCs/>
                <w:color w:val="333333"/>
                <w:sz w:val="24"/>
                <w:szCs w:val="24"/>
              </w:rPr>
              <w:t>要求：</w:t>
            </w:r>
          </w:p>
          <w:p>
            <w:pPr>
              <w:spacing w:before="100" w:beforeAutospacing="1" w:after="100" w:afterAutospacing="1"/>
              <w:rPr>
                <w:rFonts w:hint="eastAsia" w:ascii="宋体" w:hAnsi="宋体" w:cs="宋体"/>
                <w:color w:val="333333"/>
                <w:sz w:val="24"/>
                <w:szCs w:val="24"/>
              </w:rPr>
            </w:pPr>
            <w:r>
              <w:rPr>
                <w:rFonts w:hint="eastAsia" w:ascii="宋体" w:hAnsi="宋体" w:cs="宋体"/>
                <w:color w:val="333333"/>
                <w:sz w:val="24"/>
                <w:szCs w:val="24"/>
              </w:rPr>
              <w:t>1．接到本《通知》后，请按行政督查督办程序和时限要求办理，并由主办单位按时将本通知单反馈交办部门。</w:t>
            </w:r>
          </w:p>
          <w:p>
            <w:pPr>
              <w:spacing w:before="100" w:beforeAutospacing="1" w:after="100" w:afterAutospacing="1"/>
              <w:rPr>
                <w:rFonts w:hint="eastAsia" w:ascii="宋体" w:hAnsi="宋体" w:cs="宋体"/>
                <w:color w:val="333333"/>
                <w:sz w:val="24"/>
                <w:szCs w:val="24"/>
              </w:rPr>
            </w:pPr>
            <w:r>
              <w:rPr>
                <w:rFonts w:hint="eastAsia" w:ascii="宋体" w:hAnsi="宋体" w:cs="宋体"/>
                <w:color w:val="333333"/>
                <w:sz w:val="24"/>
                <w:szCs w:val="24"/>
              </w:rPr>
              <w:t>2．如不能按时完成，请在要求时限内书面报告进展情况。</w:t>
            </w:r>
          </w:p>
          <w:p>
            <w:pPr>
              <w:spacing w:before="100" w:beforeAutospacing="1" w:after="100" w:afterAutospacing="1"/>
              <w:rPr>
                <w:rFonts w:ascii="宋体" w:hAnsi="宋体" w:cs="宋体"/>
                <w:color w:val="333333"/>
                <w:sz w:val="24"/>
                <w:szCs w:val="24"/>
              </w:rPr>
            </w:pPr>
            <w:r>
              <w:rPr>
                <w:rFonts w:hint="eastAsia" w:ascii="宋体" w:hAnsi="宋体" w:cs="宋体"/>
                <w:color w:val="333333"/>
                <w:sz w:val="24"/>
                <w:szCs w:val="24"/>
              </w:rPr>
              <w:t>3．督查内容或办结报告内容较多，可另附附件。</w:t>
            </w:r>
          </w:p>
        </w:tc>
      </w:tr>
    </w:tbl>
    <w:p>
      <w:pPr>
        <w:spacing w:before="100" w:beforeAutospacing="1" w:after="100" w:afterAutospacing="1"/>
        <w:rPr>
          <w:rFonts w:hint="eastAsia" w:ascii="宋体" w:hAnsi="宋体" w:cs="宋体"/>
          <w:color w:val="333333"/>
          <w:sz w:val="24"/>
          <w:szCs w:val="24"/>
        </w:rPr>
      </w:pPr>
      <w:r>
        <w:rPr>
          <w:rFonts w:hint="eastAsia" w:ascii="宋体" w:hAnsi="宋体" w:cs="宋体"/>
          <w:b/>
          <w:bCs/>
          <w:color w:val="333333"/>
          <w:sz w:val="24"/>
          <w:szCs w:val="24"/>
        </w:rPr>
        <w:t>交办部门联系人：                   联系电话：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904A3D"/>
    <w:rsid w:val="3A57218F"/>
    <w:rsid w:val="4490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2020-07-15T08:35:00Z</dcterms:created>
  <dc:creator>赤木</dc:creator>
  <cp:lastModifiedBy>赤木</cp:lastModifiedBy>
  <dcterms:modified xsi:type="dcterms:W3CDTF">2020-07-15T08:36:36Z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