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</w:pPr>
      <w:r>
        <w:rPr>
          <w:rFonts w:hint="eastAsia"/>
        </w:rPr>
        <w:t>校园OA系统</w:t>
      </w:r>
      <w:r>
        <w:t>使用注意事项</w:t>
      </w:r>
    </w:p>
    <w:sdt>
      <w:sdtPr>
        <w:rPr>
          <w:rFonts w:ascii="宋体" w:hAnsi="宋体" w:eastAsia="宋体" w:cstheme="minorBidi"/>
          <w:kern w:val="2"/>
          <w:sz w:val="21"/>
          <w:szCs w:val="22"/>
          <w:lang w:val="en-US" w:eastAsia="zh-CN" w:bidi="ar-SA"/>
        </w:rPr>
        <w:id w:val="147470031"/>
        <w15:color w:val="DBDBDB"/>
        <w:docPartObj>
          <w:docPartGallery w:val="Table of Contents"/>
          <w:docPartUnique/>
        </w:docPartObj>
      </w:sdtPr>
      <w:sdtEndPr>
        <w:rPr>
          <w:rFonts w:ascii="宋体" w:hAnsi="宋体" w:eastAsia="宋体" w:cstheme="minorBidi"/>
          <w:kern w:val="2"/>
          <w:sz w:val="20"/>
          <w:szCs w:val="20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ascii="宋体" w:hAnsi="宋体" w:eastAsia="宋体" w:cstheme="minorBidi"/>
              <w:kern w:val="2"/>
              <w:sz w:val="21"/>
              <w:szCs w:val="22"/>
              <w:lang w:val="en-US" w:eastAsia="zh-CN" w:bidi="ar-SA"/>
            </w:rPr>
          </w:pPr>
          <w:bookmarkStart w:id="0" w:name="_Toc27864_WPSOffice_Type1"/>
        </w:p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ascii="宋体" w:hAnsi="宋体" w:eastAsia="宋体"/>
              <w:sz w:val="32"/>
              <w:szCs w:val="32"/>
            </w:rPr>
          </w:pPr>
          <w:r>
            <w:rPr>
              <w:rFonts w:ascii="宋体" w:hAnsi="宋体" w:eastAsia="宋体"/>
              <w:sz w:val="32"/>
              <w:szCs w:val="32"/>
            </w:rPr>
            <w:t>目录</w:t>
          </w:r>
        </w:p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ascii="宋体" w:hAnsi="宋体" w:eastAsia="宋体"/>
              <w:sz w:val="32"/>
              <w:szCs w:val="32"/>
            </w:rPr>
          </w:pPr>
        </w:p>
        <w:p>
          <w:pPr>
            <w:pStyle w:val="15"/>
            <w:tabs>
              <w:tab w:val="right" w:leader="dot" w:pos="8306"/>
            </w:tabs>
            <w:rPr>
              <w:sz w:val="32"/>
              <w:szCs w:val="32"/>
            </w:rPr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_Toc2353_WPSOffice_Level1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73d51e74-1a29-4bbb-b033-9e8a070937a7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asciiTheme="minorHAnsi" w:hAnsiTheme="minorHAnsi" w:eastAsiaTheme="minorEastAsia" w:cstheme="minorBidi"/>
                  <w:sz w:val="32"/>
                  <w:szCs w:val="32"/>
                </w:rPr>
                <w:t>一</w:t>
              </w:r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、关于“网上办事大厅”密码管理</w:t>
              </w:r>
            </w:sdtContent>
          </w:sdt>
          <w:r>
            <w:rPr>
              <w:sz w:val="32"/>
              <w:szCs w:val="32"/>
            </w:rPr>
            <w:tab/>
          </w:r>
          <w:bookmarkStart w:id="1" w:name="_Toc2353_WPSOffice_Level1Page"/>
          <w:r>
            <w:rPr>
              <w:sz w:val="32"/>
              <w:szCs w:val="32"/>
            </w:rPr>
            <w:t>2</w:t>
          </w:r>
          <w:bookmarkEnd w:id="1"/>
          <w:r>
            <w:rPr>
              <w:sz w:val="32"/>
              <w:szCs w:val="32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rPr>
              <w:sz w:val="32"/>
              <w:szCs w:val="32"/>
            </w:rPr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_Toc27864_WPSOffice_Level1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293a5d10-9de7-4fbe-b511-6a3a2bb8dd4d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asciiTheme="minorHAnsi" w:hAnsiTheme="minorHAnsi" w:eastAsiaTheme="minorEastAsia" w:cstheme="minorBidi"/>
                  <w:sz w:val="32"/>
                  <w:szCs w:val="32"/>
                </w:rPr>
                <w:t>二</w:t>
              </w:r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、关于PC端</w:t>
              </w:r>
              <w:r>
                <w:rPr>
                  <w:rFonts w:asciiTheme="minorHAnsi" w:hAnsiTheme="minorHAnsi" w:eastAsiaTheme="minorEastAsia" w:cstheme="minorBidi"/>
                  <w:sz w:val="32"/>
                  <w:szCs w:val="32"/>
                </w:rPr>
                <w:t>浏览器</w:t>
              </w:r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及手机端“今日校园”</w:t>
              </w:r>
            </w:sdtContent>
          </w:sdt>
          <w:r>
            <w:rPr>
              <w:sz w:val="32"/>
              <w:szCs w:val="32"/>
            </w:rPr>
            <w:tab/>
          </w:r>
          <w:bookmarkStart w:id="2" w:name="_Toc27864_WPSOffice_Level1Page"/>
          <w:r>
            <w:rPr>
              <w:sz w:val="32"/>
              <w:szCs w:val="32"/>
            </w:rPr>
            <w:t>2</w:t>
          </w:r>
          <w:bookmarkEnd w:id="2"/>
          <w:r>
            <w:rPr>
              <w:sz w:val="32"/>
              <w:szCs w:val="32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rPr>
              <w:sz w:val="32"/>
              <w:szCs w:val="32"/>
            </w:rPr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_Toc27884_WPSOffice_Level1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402bd957-57f8-41ab-a08b-aeeaf35a15fe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三、企业微信接收通知</w:t>
              </w:r>
            </w:sdtContent>
          </w:sdt>
          <w:r>
            <w:rPr>
              <w:sz w:val="32"/>
              <w:szCs w:val="32"/>
            </w:rPr>
            <w:tab/>
          </w:r>
          <w:bookmarkStart w:id="3" w:name="_Toc27884_WPSOffice_Level1Page"/>
          <w:r>
            <w:rPr>
              <w:sz w:val="32"/>
              <w:szCs w:val="32"/>
            </w:rPr>
            <w:t>2</w:t>
          </w:r>
          <w:bookmarkEnd w:id="3"/>
          <w:r>
            <w:rPr>
              <w:sz w:val="32"/>
              <w:szCs w:val="32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rPr>
              <w:sz w:val="32"/>
              <w:szCs w:val="32"/>
            </w:rPr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_Toc31543_WPSOffice_Level1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bf203b5c-6d67-4130-b025-eb60cc7dd3a2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四、关于合同专用章申请管理</w:t>
              </w:r>
            </w:sdtContent>
          </w:sdt>
          <w:r>
            <w:rPr>
              <w:sz w:val="32"/>
              <w:szCs w:val="32"/>
            </w:rPr>
            <w:tab/>
          </w:r>
          <w:bookmarkStart w:id="4" w:name="_Toc31543_WPSOffice_Level1Page"/>
          <w:r>
            <w:rPr>
              <w:sz w:val="32"/>
              <w:szCs w:val="32"/>
            </w:rPr>
            <w:t>2</w:t>
          </w:r>
          <w:bookmarkEnd w:id="4"/>
          <w:r>
            <w:rPr>
              <w:sz w:val="32"/>
              <w:szCs w:val="32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rPr>
              <w:sz w:val="32"/>
              <w:szCs w:val="32"/>
            </w:rPr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_Toc22958_WPSOffice_Level1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916ee8d5-ea25-43b0-87a6-bc7be2b2780b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五、关于校级发文管理</w:t>
              </w:r>
            </w:sdtContent>
          </w:sdt>
          <w:r>
            <w:rPr>
              <w:sz w:val="32"/>
              <w:szCs w:val="32"/>
            </w:rPr>
            <w:tab/>
          </w:r>
          <w:bookmarkStart w:id="5" w:name="_Toc22958_WPSOffice_Level1Page"/>
          <w:r>
            <w:rPr>
              <w:sz w:val="32"/>
              <w:szCs w:val="32"/>
            </w:rPr>
            <w:t>3</w:t>
          </w:r>
          <w:bookmarkEnd w:id="5"/>
          <w:r>
            <w:rPr>
              <w:sz w:val="32"/>
              <w:szCs w:val="32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</w:pPr>
          <w:r>
            <w:rPr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 HYPERLINK \l _Toc17269_WPSOffice_Level1 </w:instrText>
          </w:r>
          <w:r>
            <w:rPr>
              <w:sz w:val="32"/>
              <w:szCs w:val="32"/>
            </w:rPr>
            <w:fldChar w:fldCharType="separate"/>
          </w:r>
          <w:sdt>
            <w:sdt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  <w:id w:val="147470031"/>
              <w:placeholder>
                <w:docPart w:val="{f6a65ee8-2c86-4cdb-a6fc-f1f5efffb3c9}"/>
              </w:placeholder>
              <w15:color w:val="509DF3"/>
            </w:sdtPr>
            <w:sdtEndPr>
              <w:rPr>
                <w:rFonts w:asciiTheme="minorHAnsi" w:hAnsiTheme="minorHAnsi" w:eastAsiaTheme="minorEastAsia" w:cstheme="minorBidi"/>
                <w:kern w:val="2"/>
                <w:sz w:val="32"/>
                <w:szCs w:val="32"/>
                <w:lang w:val="en-US" w:eastAsia="zh-CN" w:bidi="ar-SA"/>
              </w:rPr>
            </w:sdtEndPr>
            <w:sdtContent>
              <w:r>
                <w:rPr>
                  <w:rFonts w:hint="eastAsia" w:asciiTheme="minorHAnsi" w:hAnsiTheme="minorHAnsi" w:eastAsiaTheme="minorEastAsia" w:cstheme="minorBidi"/>
                  <w:sz w:val="32"/>
                  <w:szCs w:val="32"/>
                </w:rPr>
                <w:t>六、</w:t>
              </w:r>
              <w:r>
                <w:rPr>
                  <w:rFonts w:asciiTheme="minorHAnsi" w:hAnsiTheme="minorHAnsi" w:eastAsiaTheme="minorEastAsia" w:cstheme="minorBidi"/>
                  <w:sz w:val="32"/>
                  <w:szCs w:val="32"/>
                </w:rPr>
                <w:t>关于会议室预订</w:t>
              </w:r>
            </w:sdtContent>
          </w:sdt>
          <w:r>
            <w:rPr>
              <w:sz w:val="32"/>
              <w:szCs w:val="32"/>
            </w:rPr>
            <w:tab/>
          </w:r>
          <w:bookmarkStart w:id="6" w:name="_Toc17269_WPSOffice_Level1Page"/>
          <w:r>
            <w:rPr>
              <w:sz w:val="32"/>
              <w:szCs w:val="32"/>
            </w:rPr>
            <w:t>4</w:t>
          </w:r>
          <w:bookmarkEnd w:id="6"/>
          <w:r>
            <w:rPr>
              <w:sz w:val="32"/>
              <w:szCs w:val="32"/>
            </w:rPr>
            <w:fldChar w:fldCharType="end"/>
          </w:r>
          <w:bookmarkEnd w:id="0"/>
        </w:p>
      </w:sdtContent>
    </w:sdt>
    <w:p>
      <w:p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/>
    <w:p>
      <w:pPr>
        <w:pStyle w:val="2"/>
        <w:ind w:firstLine="643" w:firstLineChars="200"/>
      </w:pPr>
      <w:bookmarkStart w:id="7" w:name="_Toc2353_WPSOffice_Level1"/>
      <w:r>
        <w:t>一</w:t>
      </w:r>
      <w:r>
        <w:rPr>
          <w:rFonts w:hint="eastAsia"/>
        </w:rPr>
        <w:t>、关于“网上办事大厅”密码管理</w:t>
      </w:r>
      <w:bookmarkEnd w:id="7"/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1.关于</w:t>
      </w:r>
      <w:r>
        <w:rPr>
          <w:sz w:val="24"/>
          <w:szCs w:val="24"/>
        </w:rPr>
        <w:t>修改密码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找回密码功能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请查阅</w:t>
      </w:r>
      <w:r>
        <w:rPr>
          <w:rFonts w:hint="eastAsia"/>
          <w:sz w:val="24"/>
          <w:szCs w:val="24"/>
        </w:rPr>
        <w:t>《统一身份认证密码管理方法》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2.</w:t>
      </w:r>
      <w:r>
        <w:rPr>
          <w:sz w:val="24"/>
          <w:szCs w:val="24"/>
        </w:rPr>
        <w:t>如您忘记了密码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同时也无法通过</w:t>
      </w:r>
      <w:r>
        <w:rPr>
          <w:rFonts w:hint="eastAsia"/>
          <w:sz w:val="24"/>
          <w:szCs w:val="24"/>
        </w:rPr>
        <w:t>邮箱找回密码，请与技术人员取得联系：石靖13125811151 。</w:t>
      </w:r>
    </w:p>
    <w:p>
      <w:pPr>
        <w:pStyle w:val="2"/>
        <w:ind w:firstLine="643" w:firstLineChars="200"/>
      </w:pPr>
      <w:bookmarkStart w:id="8" w:name="_Toc27864_WPSOffice_Level1"/>
      <w:r>
        <w:t>二</w:t>
      </w:r>
      <w:r>
        <w:rPr>
          <w:rFonts w:hint="eastAsia"/>
        </w:rPr>
        <w:t>、关于PC端</w:t>
      </w:r>
      <w:r>
        <w:t>浏览器</w:t>
      </w:r>
      <w:r>
        <w:rPr>
          <w:rFonts w:hint="eastAsia"/>
        </w:rPr>
        <w:t>及手机端“今日校园”</w:t>
      </w:r>
      <w:bookmarkEnd w:id="8"/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1.使用 PC端“网上办事大厅”， 需使用谷歌浏览器或360安全浏览器；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2.如需使用手机端审核 或 查看校内消息，则需下载“今日校园”APP；详细操作请查阅《通化师范学院-登录使用说明》。</w:t>
      </w:r>
    </w:p>
    <w:p>
      <w:pPr>
        <w:pStyle w:val="2"/>
        <w:ind w:firstLine="643" w:firstLineChars="200"/>
      </w:pPr>
      <w:bookmarkStart w:id="9" w:name="_Toc27884_WPSOffice_Level1"/>
      <w:r>
        <w:rPr>
          <w:rFonts w:hint="eastAsia"/>
        </w:rPr>
        <w:t>三、企业微信接收通知</w:t>
      </w:r>
      <w:bookmarkEnd w:id="9"/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您可以通过关注“通化师范学院”企业微信，通过审核后，即可在微信上收到消息，具体流</w:t>
      </w:r>
      <w:bookmarkStart w:id="13" w:name="_GoBack"/>
      <w:bookmarkEnd w:id="13"/>
      <w:r>
        <w:rPr>
          <w:rFonts w:hint="eastAsia"/>
          <w:sz w:val="24"/>
          <w:szCs w:val="24"/>
        </w:rPr>
        <w:t>程如下：</w:t>
      </w:r>
    </w:p>
    <w:p>
      <w:pPr>
        <w:ind w:firstLine="480" w:firstLineChars="200"/>
        <w:rPr>
          <w:sz w:val="24"/>
          <w:szCs w:val="24"/>
        </w:rPr>
      </w:pP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1.扫码右边二维码进行审核；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2.点击办公服务；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3.输入手机号、填写姓名、工号等信息，待验证通过后，回到“办公服务”关注即可。</w:t>
      </w:r>
    </w:p>
    <w:p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4369435</wp:posOffset>
            </wp:positionH>
            <wp:positionV relativeFrom="paragraph">
              <wp:posOffset>67945</wp:posOffset>
            </wp:positionV>
            <wp:extent cx="1502410" cy="2672715"/>
            <wp:effectExtent l="0" t="0" r="2540" b="13335"/>
            <wp:wrapSquare wrapText="bothSides"/>
            <wp:docPr id="12" name="图片 12" descr="C:\Users\795510\AppData\Local\Temp\WeChat Files\6e46f13252e7433c1b53020bc6a8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:\Users\795510\AppData\Local\Temp\WeChat Files\6e46f13252e7433c1b53020bc6a803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2410" cy="2672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2654935</wp:posOffset>
            </wp:positionH>
            <wp:positionV relativeFrom="paragraph">
              <wp:posOffset>125095</wp:posOffset>
            </wp:positionV>
            <wp:extent cx="1585595" cy="2818765"/>
            <wp:effectExtent l="0" t="0" r="14605" b="635"/>
            <wp:wrapSquare wrapText="bothSides"/>
            <wp:docPr id="10" name="图片 10" descr="C:\Users\795510\AppData\Local\Temp\WeChat Files\a9bbe5f6911d6266d2c18e0b258a7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795510\AppData\Local\Temp\WeChat Files\a9bbe5f6911d6266d2c18e0b258a77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5595" cy="2818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1056640</wp:posOffset>
            </wp:positionH>
            <wp:positionV relativeFrom="paragraph">
              <wp:posOffset>20320</wp:posOffset>
            </wp:positionV>
            <wp:extent cx="1511300" cy="2524760"/>
            <wp:effectExtent l="0" t="0" r="12700" b="8890"/>
            <wp:wrapSquare wrapText="bothSides"/>
            <wp:docPr id="11" name="图片 11" descr="C:\Users\795510\AppData\Local\Temp\WeChat Files\611f72cf18e9e2b30ae5a6779734d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C:\Users\795510\AppData\Local\Temp\WeChat Files\611f72cf18e9e2b30ae5a6779734d1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1300" cy="2524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-275590</wp:posOffset>
            </wp:positionH>
            <wp:positionV relativeFrom="paragraph">
              <wp:posOffset>635</wp:posOffset>
            </wp:positionV>
            <wp:extent cx="1330325" cy="1326515"/>
            <wp:effectExtent l="0" t="0" r="3175" b="6985"/>
            <wp:wrapSquare wrapText="bothSides"/>
            <wp:docPr id="8" name="图片 8" descr="C:\Users\795510\AppData\Local\Temp\WeChat Files\aa3b8d56b42e5f610441eb2ba4c3aa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795510\AppData\Local\Temp\WeChat Files\aa3b8d56b42e5f610441eb2ba4c3aa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0325" cy="132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>
      <w:pPr>
        <w:pStyle w:val="2"/>
        <w:ind w:firstLine="643" w:firstLineChars="200"/>
      </w:pPr>
      <w:bookmarkStart w:id="10" w:name="_Toc31543_WPSOffice_Level1"/>
      <w:r>
        <w:rPr>
          <w:rFonts w:hint="eastAsia"/>
        </w:rPr>
        <w:t>四、关于合同</w:t>
      </w:r>
      <w:r>
        <w:rPr>
          <w:rFonts w:hint="eastAsia"/>
          <w:lang w:eastAsia="zh-CN"/>
        </w:rPr>
        <w:t>专用章申请</w:t>
      </w:r>
      <w:r>
        <w:rPr>
          <w:rFonts w:hint="eastAsia"/>
        </w:rPr>
        <w:t>管理</w:t>
      </w:r>
      <w:bookmarkEnd w:id="10"/>
    </w:p>
    <w:p>
      <w:pPr>
        <w:ind w:firstLine="480" w:firstLineChars="200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  <w:sz w:val="24"/>
          <w:szCs w:val="24"/>
        </w:rPr>
        <w:t>申请合同</w:t>
      </w:r>
      <w:r>
        <w:rPr>
          <w:rFonts w:hint="eastAsia"/>
          <w:sz w:val="24"/>
          <w:szCs w:val="24"/>
          <w:lang w:eastAsia="zh-CN"/>
        </w:rPr>
        <w:t>专用章使用</w:t>
      </w:r>
      <w:r>
        <w:rPr>
          <w:rFonts w:hint="eastAsia"/>
          <w:sz w:val="24"/>
          <w:szCs w:val="24"/>
        </w:rPr>
        <w:t>时，分为两类：10万元及以上 、 10万元以下，由于这两个类别审核流程有差异， 应注意不要选错。</w:t>
      </w:r>
      <w:r>
        <w:rPr>
          <w:rFonts w:hint="eastAsia"/>
          <w:sz w:val="24"/>
          <w:szCs w:val="24"/>
          <w:lang w:eastAsia="zh-CN"/>
        </w:rPr>
        <w:t>（注：合同专用章使用仅限单份合同材料页数在</w:t>
      </w:r>
      <w:r>
        <w:rPr>
          <w:rFonts w:hint="eastAsia"/>
          <w:sz w:val="24"/>
          <w:szCs w:val="24"/>
          <w:lang w:val="en-US" w:eastAsia="zh-CN"/>
        </w:rPr>
        <w:t>10页以下</w:t>
      </w:r>
      <w:r>
        <w:rPr>
          <w:rFonts w:hint="eastAsia"/>
          <w:sz w:val="24"/>
          <w:szCs w:val="24"/>
          <w:lang w:eastAsia="zh-CN"/>
        </w:rPr>
        <w:t>）</w:t>
      </w:r>
    </w:p>
    <w:p>
      <w:pPr>
        <w:jc w:val="center"/>
      </w:pPr>
      <w:r>
        <w:drawing>
          <wp:inline distT="0" distB="0" distL="0" distR="0">
            <wp:extent cx="5274310" cy="1977390"/>
            <wp:effectExtent l="0" t="0" r="2540" b="381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7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firstLine="643" w:firstLineChars="200"/>
      </w:pPr>
      <w:bookmarkStart w:id="11" w:name="_Toc22958_WPSOffice_Level1"/>
      <w:r>
        <w:rPr>
          <w:rFonts w:hint="eastAsia"/>
        </w:rPr>
        <w:t>五、关于校级发文管理</w:t>
      </w:r>
      <w:bookmarkEnd w:id="11"/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1.</w:t>
      </w:r>
      <w:r>
        <w:rPr>
          <w:sz w:val="24"/>
          <w:szCs w:val="24"/>
        </w:rPr>
        <w:t>发起</w:t>
      </w:r>
      <w:r>
        <w:rPr>
          <w:rFonts w:hint="eastAsia"/>
          <w:sz w:val="24"/>
          <w:szCs w:val="24"/>
        </w:rPr>
        <w:t>校级发文</w:t>
      </w:r>
      <w:r>
        <w:rPr>
          <w:sz w:val="24"/>
          <w:szCs w:val="24"/>
        </w:rPr>
        <w:t>流程时</w:t>
      </w:r>
      <w:r>
        <w:rPr>
          <w:rFonts w:hint="eastAsia"/>
          <w:sz w:val="24"/>
          <w:szCs w:val="24"/>
        </w:rPr>
        <w:t>，应在 “编辑正文”中完成拟稿、排版工作；</w:t>
      </w:r>
      <w:r>
        <w:rPr>
          <w:sz w:val="24"/>
          <w:szCs w:val="24"/>
        </w:rPr>
        <w:t>附件</w:t>
      </w:r>
      <w:r>
        <w:rPr>
          <w:rFonts w:hint="eastAsia"/>
          <w:sz w:val="24"/>
          <w:szCs w:val="24"/>
        </w:rPr>
        <w:t>位置添加的是文件中需携带的附件内容；</w:t>
      </w:r>
      <w:r>
        <w:rPr>
          <w:sz w:val="24"/>
          <w:szCs w:val="24"/>
        </w:rPr>
        <w:br w:type="textWrapping"/>
      </w:r>
      <w:r>
        <w:drawing>
          <wp:inline distT="0" distB="0" distL="0" distR="0">
            <wp:extent cx="5274310" cy="2012950"/>
            <wp:effectExtent l="0" t="0" r="254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1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24"/>
          <w:szCs w:val="24"/>
        </w:rPr>
      </w:pPr>
      <w:r>
        <w:drawing>
          <wp:inline distT="0" distB="0" distL="0" distR="0">
            <wp:extent cx="5274310" cy="2235200"/>
            <wp:effectExtent l="0" t="0" r="2540" b="1270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2.</w:t>
      </w:r>
      <w:r>
        <w:rPr>
          <w:sz w:val="24"/>
          <w:szCs w:val="24"/>
        </w:rPr>
        <w:t>使用</w:t>
      </w:r>
      <w:r>
        <w:rPr>
          <w:rFonts w:hint="eastAsia"/>
          <w:sz w:val="24"/>
          <w:szCs w:val="24"/>
        </w:rPr>
        <w:t>“编辑正文”功能，需满足以下两个条件：</w:t>
      </w:r>
    </w:p>
    <w:p>
      <w:pPr>
        <w:rPr>
          <w:rFonts w:hint="eastAsia"/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（1）</w:t>
      </w:r>
      <w:r>
        <w:rPr>
          <w:sz w:val="24"/>
          <w:szCs w:val="24"/>
        </w:rPr>
        <w:t>下载控件</w:t>
      </w:r>
      <w:r>
        <w:rPr>
          <w:rFonts w:hint="eastAsia"/>
          <w:sz w:val="24"/>
          <w:szCs w:val="24"/>
        </w:rPr>
        <w:t>；</w:t>
      </w:r>
    </w:p>
    <w:p>
      <w:pPr>
        <w:rPr>
          <w:sz w:val="24"/>
          <w:szCs w:val="24"/>
        </w:rPr>
      </w:pPr>
      <w:r>
        <w:drawing>
          <wp:inline distT="0" distB="0" distL="0" distR="0">
            <wp:extent cx="5274310" cy="2367280"/>
            <wp:effectExtent l="0" t="0" r="2540" b="1397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67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（2）</w:t>
      </w:r>
      <w:r>
        <w:rPr>
          <w:sz w:val="24"/>
          <w:szCs w:val="24"/>
        </w:rPr>
        <w:t xml:space="preserve"> 安装</w:t>
      </w:r>
      <w:r>
        <w:rPr>
          <w:rFonts w:hint="eastAsia"/>
          <w:sz w:val="24"/>
          <w:szCs w:val="24"/>
        </w:rPr>
        <w:t xml:space="preserve">microsoft </w:t>
      </w:r>
      <w:r>
        <w:rPr>
          <w:sz w:val="24"/>
          <w:szCs w:val="24"/>
        </w:rPr>
        <w:t>office2010 以上版本</w:t>
      </w:r>
      <w:r>
        <w:rPr>
          <w:rFonts w:hint="eastAsia"/>
          <w:sz w:val="24"/>
          <w:szCs w:val="24"/>
        </w:rPr>
        <w:t>；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3.</w:t>
      </w:r>
      <w:r>
        <w:rPr>
          <w:sz w:val="24"/>
          <w:szCs w:val="24"/>
        </w:rPr>
        <w:t>部门领导</w:t>
      </w:r>
      <w:r>
        <w:rPr>
          <w:rFonts w:hint="eastAsia"/>
          <w:sz w:val="24"/>
          <w:szCs w:val="24"/>
        </w:rPr>
        <w:t>审批后，</w:t>
      </w:r>
      <w:r>
        <w:rPr>
          <w:rFonts w:hint="eastAsia" w:eastAsiaTheme="minorEastAsia"/>
          <w:sz w:val="24"/>
          <w:szCs w:val="24"/>
        </w:rPr>
        <w:t>应</w:t>
      </w:r>
      <w:r>
        <w:rPr>
          <w:rFonts w:hint="eastAsia"/>
          <w:sz w:val="24"/>
          <w:szCs w:val="24"/>
        </w:rPr>
        <w:t>判断是</w:t>
      </w:r>
      <w:r>
        <w:rPr>
          <w:rFonts w:hint="eastAsia"/>
          <w:sz w:val="24"/>
          <w:szCs w:val="24"/>
        </w:rPr>
        <w:t>否需要分管校领导审核，如需分管校领导审核，则在选择下一步办理人时，选择对应的分管校领导；</w:t>
      </w:r>
    </w:p>
    <w:p>
      <w:pPr>
        <w:rPr>
          <w:sz w:val="24"/>
          <w:szCs w:val="24"/>
        </w:rPr>
      </w:pPr>
      <w:r>
        <w:drawing>
          <wp:inline distT="0" distB="0" distL="0" distR="0">
            <wp:extent cx="5274310" cy="2507615"/>
            <wp:effectExtent l="0" t="0" r="2540" b="698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firstLine="643" w:firstLineChars="200"/>
      </w:pPr>
      <w:bookmarkStart w:id="12" w:name="_Toc17269_WPSOffice_Level1"/>
      <w:r>
        <w:rPr>
          <w:rFonts w:hint="eastAsia"/>
        </w:rPr>
        <w:t>六、</w:t>
      </w:r>
      <w:r>
        <w:t>关于会议室预订</w:t>
      </w:r>
      <w:bookmarkEnd w:id="12"/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1.</w:t>
      </w:r>
      <w:r>
        <w:rPr>
          <w:sz w:val="24"/>
          <w:szCs w:val="24"/>
        </w:rPr>
        <w:t>预订本周的会议室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需在</w:t>
      </w:r>
      <w:r>
        <w:rPr>
          <w:rFonts w:hint="eastAsia"/>
          <w:sz w:val="24"/>
          <w:szCs w:val="24"/>
        </w:rPr>
        <w:t>“是否上周历”选项中，选择“否”；如果需要预订上周历的会议，则选择“是”，且只能预约下一周的会议室；</w:t>
      </w:r>
    </w:p>
    <w:p>
      <w:r>
        <w:drawing>
          <wp:inline distT="0" distB="0" distL="0" distR="0">
            <wp:extent cx="5266055" cy="1589405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92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rPr>
          <w:sz w:val="24"/>
          <w:szCs w:val="24"/>
        </w:rPr>
      </w:pP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2.</w:t>
      </w:r>
      <w:r>
        <w:rPr>
          <w:sz w:val="24"/>
          <w:szCs w:val="24"/>
        </w:rPr>
        <w:t>点击</w:t>
      </w:r>
      <w:r>
        <w:rPr>
          <w:rFonts w:hint="eastAsia"/>
          <w:sz w:val="24"/>
          <w:szCs w:val="24"/>
        </w:rPr>
        <w:t>“&gt;” 按钮，选择下一周的预订</w:t>
      </w:r>
    </w:p>
    <w:p/>
    <w:p>
      <w:pPr>
        <w:jc w:val="center"/>
      </w:pPr>
      <w:r>
        <w:drawing>
          <wp:inline distT="0" distB="0" distL="0" distR="0">
            <wp:extent cx="3886200" cy="1730375"/>
            <wp:effectExtent l="0" t="0" r="0" b="31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896976" cy="1735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drawing>
          <wp:inline distT="0" distB="0" distL="0" distR="0">
            <wp:extent cx="3930015" cy="1619250"/>
            <wp:effectExtent l="0" t="0" r="1333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51741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0C4"/>
    <w:rsid w:val="00052C5D"/>
    <w:rsid w:val="00163033"/>
    <w:rsid w:val="001B58D7"/>
    <w:rsid w:val="0030684C"/>
    <w:rsid w:val="003A6FC7"/>
    <w:rsid w:val="007A054E"/>
    <w:rsid w:val="00943246"/>
    <w:rsid w:val="009E598F"/>
    <w:rsid w:val="00B1224B"/>
    <w:rsid w:val="00BF6999"/>
    <w:rsid w:val="00C40ED3"/>
    <w:rsid w:val="00CB6563"/>
    <w:rsid w:val="00CF10C4"/>
    <w:rsid w:val="00EC55A1"/>
    <w:rsid w:val="00F57F67"/>
    <w:rsid w:val="00F80A94"/>
    <w:rsid w:val="018C5C60"/>
    <w:rsid w:val="0C7B0FBF"/>
    <w:rsid w:val="1BE72543"/>
    <w:rsid w:val="1F963C37"/>
    <w:rsid w:val="26C77C45"/>
    <w:rsid w:val="423613A1"/>
    <w:rsid w:val="4D725C73"/>
    <w:rsid w:val="6E2A3F4B"/>
    <w:rsid w:val="76FB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9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9">
    <w:name w:val="标题 Char"/>
    <w:basedOn w:val="8"/>
    <w:link w:val="6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标题 3 Char"/>
    <w:basedOn w:val="8"/>
    <w:link w:val="2"/>
    <w:qFormat/>
    <w:uiPriority w:val="9"/>
    <w:rPr>
      <w:b/>
      <w:bCs/>
      <w:sz w:val="32"/>
      <w:szCs w:val="32"/>
    </w:rPr>
  </w:style>
  <w:style w:type="character" w:customStyle="1" w:styleId="14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  <w:style w:type="paragraph" w:customStyle="1" w:styleId="15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0" Type="http://schemas.openxmlformats.org/officeDocument/2006/relationships/glossaryDocument" Target="glossary/document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2.xml"/><Relationship Id="rId17" Type="http://schemas.openxmlformats.org/officeDocument/2006/relationships/customXml" Target="../customXml/item1.xml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73d51e74-1a29-4bbb-b033-9e8a070937a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3d51e74-1a29-4bbb-b033-9e8a070937a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293a5d10-9de7-4fbe-b511-6a3a2bb8dd4d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93a5d10-9de7-4fbe-b511-6a3a2bb8dd4d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02bd957-57f8-41ab-a08b-aeeaf35a15fe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02bd957-57f8-41ab-a08b-aeeaf35a15fe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bf203b5c-6d67-4130-b025-eb60cc7dd3a2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f203b5c-6d67-4130-b025-eb60cc7dd3a2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16ee8d5-ea25-43b0-87a6-bc7be2b2780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16ee8d5-ea25-43b0-87a6-bc7be2b2780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f6a65ee8-2c86-4cdb-a6fc-f1f5efffb3c9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6a65ee8-2c86-4cdb-a6fc-f1f5efffb3c9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2393877-6FF7-4F38-946B-0EC881871B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110</Words>
  <Characters>632</Characters>
  <Lines>5</Lines>
  <Paragraphs>1</Paragraphs>
  <TotalTime>6</TotalTime>
  <ScaleCrop>false</ScaleCrop>
  <LinksUpToDate>false</LinksUpToDate>
  <CharactersWithSpaces>741</CharactersWithSpaces>
  <Application>WPS Office_11.3.0.8513_F1E327BC-269C-435d-A152-05C5408002CA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2019-04-30T06:26:00Z</dcterms:created>
  <dc:creator>795510</dc:creator>
  <cp:lastModifiedBy>乄寒灬丶</cp:lastModifiedBy>
  <dcterms:modified xsi:type="dcterms:W3CDTF">2019-05-07T00:41:49Z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2052-11.3.0.8513</vt:lpwstr>
  </property>
</Properties>
</file>